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B987" w14:textId="77777777" w:rsidR="00880260" w:rsidRPr="00880260" w:rsidRDefault="00880260" w:rsidP="00880260">
      <w:pPr>
        <w:pStyle w:val="Heading1"/>
        <w:jc w:val="center"/>
      </w:pPr>
      <w:r w:rsidRPr="00880260">
        <w:t>DeLuna Act</w:t>
      </w:r>
    </w:p>
    <w:p w14:paraId="0BBB745F" w14:textId="77777777" w:rsidR="00880260" w:rsidRPr="00880260" w:rsidRDefault="00880260" w:rsidP="00880260">
      <w:pPr>
        <w:rPr>
          <w:b/>
          <w:bCs/>
        </w:rPr>
      </w:pPr>
      <w:r w:rsidRPr="00880260">
        <w:rPr>
          <w:b/>
          <w:bCs/>
        </w:rPr>
        <w:t>Purpose:</w:t>
      </w:r>
    </w:p>
    <w:p w14:paraId="316C0B99" w14:textId="77777777" w:rsidR="00880260" w:rsidRPr="00880260" w:rsidRDefault="00880260" w:rsidP="00880260">
      <w:r w:rsidRPr="00880260">
        <w:t>To enact a statewide moratorium on the death penalty in Kansas, while establishing an independent commission to investigate wrongful convictions, racial disparities, and systemic flaws in capital prosecution.</w:t>
      </w:r>
    </w:p>
    <w:p w14:paraId="1905B112" w14:textId="77777777" w:rsidR="00880260" w:rsidRPr="00880260" w:rsidRDefault="00880260" w:rsidP="00880260">
      <w:pPr>
        <w:rPr>
          <w:b/>
          <w:bCs/>
        </w:rPr>
      </w:pPr>
      <w:r w:rsidRPr="00880260">
        <w:rPr>
          <w:b/>
          <w:bCs/>
        </w:rPr>
        <w:t>Background &amp; Justification:</w:t>
      </w:r>
    </w:p>
    <w:p w14:paraId="0A66B3C5" w14:textId="77777777" w:rsidR="00880260" w:rsidRPr="00880260" w:rsidRDefault="00880260" w:rsidP="00880260">
      <w:r w:rsidRPr="00880260">
        <w:t>Named in honor of Carlos DeLuna—a Texas man executed in 1989 despite serious evidence pointing to his innocence—the DeLuna Act seeks to address critical concerns about fairness, accuracy, and constitutionality in Kansas’s capital punishment system.</w:t>
      </w:r>
      <w:r w:rsidRPr="00880260">
        <w:br/>
      </w:r>
      <w:r w:rsidRPr="00880260">
        <w:br/>
        <w:t xml:space="preserve">Kansas reinstated the death penalty in </w:t>
      </w:r>
      <w:proofErr w:type="gramStart"/>
      <w:r w:rsidRPr="00880260">
        <w:t>1994, yet</w:t>
      </w:r>
      <w:proofErr w:type="gramEnd"/>
      <w:r w:rsidRPr="00880260">
        <w:t xml:space="preserve"> has not carried out an execution since 1965. Despite this, individuals remain on death row under harsh conditions, with continued expenditures on capital litigation. Nationally, over 195 individuals have been exonerated from death row since 1973. Kansas has yet to review its own capital sentencing data or establish formal safeguards against wrongful executions.</w:t>
      </w:r>
      <w:r w:rsidRPr="00880260">
        <w:br/>
      </w:r>
      <w:r w:rsidRPr="00880260">
        <w:br/>
        <w:t>Data compiled by the Death Penalty Information Center shows persistent racial and geographic disparities in the administration of capital punishment. Defendants of color are more likely to receive a death sentence, particularly when the victim is white. Studies also indicate that counties with fewer resources spend significantly more per case on capital trials, often with higher error rates.</w:t>
      </w:r>
      <w:r w:rsidRPr="00880260">
        <w:br/>
      </w:r>
      <w:r w:rsidRPr="00880260">
        <w:br/>
        <w:t>Kansas lacks a statutory mechanism for revisiting questionable convictions, conducting racial impact reviews, or suspending executions when evidence of systemic bias exists. The DeLuna Act addresses these gaps by mandating a comprehensive policy review and creating a path to permanent repeal or reform.</w:t>
      </w:r>
    </w:p>
    <w:p w14:paraId="210B30D5" w14:textId="77777777" w:rsidR="00880260" w:rsidRPr="00880260" w:rsidRDefault="00880260" w:rsidP="00880260">
      <w:pPr>
        <w:rPr>
          <w:b/>
          <w:bCs/>
        </w:rPr>
      </w:pPr>
      <w:r w:rsidRPr="00880260">
        <w:rPr>
          <w:b/>
          <w:bCs/>
        </w:rPr>
        <w:t>Key Provisions:</w:t>
      </w:r>
    </w:p>
    <w:p w14:paraId="455D31EC" w14:textId="77777777" w:rsidR="00880260" w:rsidRPr="00880260" w:rsidRDefault="00880260" w:rsidP="00880260">
      <w:r w:rsidRPr="00880260">
        <w:t>• Impose a five-year moratorium on all executions and new capital prosecutions.</w:t>
      </w:r>
    </w:p>
    <w:p w14:paraId="2350FCB5" w14:textId="77777777" w:rsidR="00880260" w:rsidRPr="00880260" w:rsidRDefault="00880260" w:rsidP="00880260">
      <w:r w:rsidRPr="00880260">
        <w:t>• Establish the Kansas Capital Justice Review Commission, composed of retired judges, attorneys, exonerees, victims' family representatives, and academic researchers.</w:t>
      </w:r>
    </w:p>
    <w:p w14:paraId="74FB7AA7" w14:textId="77777777" w:rsidR="00880260" w:rsidRPr="00880260" w:rsidRDefault="00880260" w:rsidP="00880260">
      <w:r w:rsidRPr="00880260">
        <w:t>• Mandate the review of all death-eligible cases charged or sentenced since 1994.</w:t>
      </w:r>
    </w:p>
    <w:p w14:paraId="6E9D3CC5" w14:textId="77777777" w:rsidR="00880260" w:rsidRPr="00880260" w:rsidRDefault="00880260" w:rsidP="00880260">
      <w:r w:rsidRPr="00880260">
        <w:t>• Require public reporting of findings regarding race, geography, prosecutorial conduct, and legal errors.</w:t>
      </w:r>
    </w:p>
    <w:p w14:paraId="2131452F" w14:textId="77777777" w:rsidR="00880260" w:rsidRPr="00880260" w:rsidRDefault="00880260" w:rsidP="00880260">
      <w:r w:rsidRPr="00880260">
        <w:t>• Require the Commission to issue policy recommendations, including options for full abolition, clemency standards, and capital defense funding reform.</w:t>
      </w:r>
    </w:p>
    <w:p w14:paraId="7A37DA09" w14:textId="77777777" w:rsidR="00880260" w:rsidRPr="00880260" w:rsidRDefault="00880260" w:rsidP="00880260">
      <w:pPr>
        <w:rPr>
          <w:b/>
          <w:bCs/>
        </w:rPr>
      </w:pPr>
      <w:r w:rsidRPr="00880260">
        <w:rPr>
          <w:b/>
          <w:bCs/>
        </w:rPr>
        <w:t>Implementation &amp; Oversight:</w:t>
      </w:r>
    </w:p>
    <w:p w14:paraId="4BB493CA" w14:textId="77777777" w:rsidR="00880260" w:rsidRPr="00880260" w:rsidRDefault="00880260" w:rsidP="00880260">
      <w:r w:rsidRPr="00880260">
        <w:lastRenderedPageBreak/>
        <w:t>The Commission will operate under the Office of the Attorney General and report to the Legislature by the end of the moratorium. A permanent legislative task force may be created to oversee implementation of its recommendations.</w:t>
      </w:r>
    </w:p>
    <w:p w14:paraId="6996846C" w14:textId="77777777" w:rsidR="00880260" w:rsidRPr="00880260" w:rsidRDefault="00880260" w:rsidP="00880260">
      <w:pPr>
        <w:rPr>
          <w:b/>
          <w:bCs/>
        </w:rPr>
      </w:pPr>
      <w:r w:rsidRPr="00880260">
        <w:rPr>
          <w:b/>
          <w:bCs/>
        </w:rPr>
        <w:t>Statutory Alignment:</w:t>
      </w:r>
    </w:p>
    <w:p w14:paraId="4E630D7B" w14:textId="77777777" w:rsidR="00880260" w:rsidRPr="00880260" w:rsidRDefault="00880260" w:rsidP="00880260">
      <w:r w:rsidRPr="00880260">
        <w:t>Temporarily suspends the operation of K.S.A. §21-5401 et seq. (Capital Murder Statutes). Supports constitutional protections under the Eighth Amendment (cruel and unusual punishment) and Fourteenth Amendment (equal protection and due process). Reflects legal precedent established in McCleskey v. Kemp, 481 U.S. 279 (1987) and Hall v. Florida, 572 U.S. 701 (2014).</w:t>
      </w:r>
    </w:p>
    <w:p w14:paraId="5892DEF5" w14:textId="77777777" w:rsidR="008B62C6" w:rsidRDefault="008B62C6"/>
    <w:sectPr w:rsidR="008B6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60"/>
    <w:rsid w:val="003A6FB7"/>
    <w:rsid w:val="00880260"/>
    <w:rsid w:val="008B62C6"/>
    <w:rsid w:val="00920A99"/>
    <w:rsid w:val="00BF12DC"/>
    <w:rsid w:val="00E63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45C7"/>
  <w15:chartTrackingRefBased/>
  <w15:docId w15:val="{97A2BC6C-7AC3-48E1-A9E4-B1520163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DC"/>
  </w:style>
  <w:style w:type="paragraph" w:styleId="Heading1">
    <w:name w:val="heading 1"/>
    <w:basedOn w:val="Normal"/>
    <w:next w:val="Normal"/>
    <w:link w:val="Heading1Char"/>
    <w:uiPriority w:val="9"/>
    <w:qFormat/>
    <w:rsid w:val="00BF1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2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12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F12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F12D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12D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12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12D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F12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1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2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F12D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F12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F12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F12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12D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F12D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F12DC"/>
    <w:pPr>
      <w:spacing w:line="240" w:lineRule="auto"/>
    </w:pPr>
    <w:rPr>
      <w:b/>
      <w:bCs/>
      <w:color w:val="4F81BD" w:themeColor="accent1"/>
      <w:sz w:val="18"/>
      <w:szCs w:val="18"/>
    </w:rPr>
  </w:style>
  <w:style w:type="paragraph" w:styleId="Title">
    <w:name w:val="Title"/>
    <w:basedOn w:val="Normal"/>
    <w:next w:val="Normal"/>
    <w:link w:val="TitleChar"/>
    <w:uiPriority w:val="10"/>
    <w:qFormat/>
    <w:rsid w:val="00BF12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12D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F1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12D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F12DC"/>
    <w:rPr>
      <w:b/>
      <w:bCs/>
    </w:rPr>
  </w:style>
  <w:style w:type="character" w:styleId="Emphasis">
    <w:name w:val="Emphasis"/>
    <w:basedOn w:val="DefaultParagraphFont"/>
    <w:uiPriority w:val="20"/>
    <w:qFormat/>
    <w:rsid w:val="00BF12DC"/>
    <w:rPr>
      <w:i/>
      <w:iCs/>
    </w:rPr>
  </w:style>
  <w:style w:type="paragraph" w:styleId="NoSpacing">
    <w:name w:val="No Spacing"/>
    <w:uiPriority w:val="1"/>
    <w:qFormat/>
    <w:rsid w:val="00BF12DC"/>
    <w:pPr>
      <w:spacing w:after="0" w:line="240" w:lineRule="auto"/>
    </w:pPr>
  </w:style>
  <w:style w:type="paragraph" w:styleId="ListParagraph">
    <w:name w:val="List Paragraph"/>
    <w:basedOn w:val="Normal"/>
    <w:uiPriority w:val="34"/>
    <w:qFormat/>
    <w:rsid w:val="00BF12DC"/>
    <w:pPr>
      <w:ind w:left="720"/>
      <w:contextualSpacing/>
    </w:pPr>
  </w:style>
  <w:style w:type="paragraph" w:styleId="Quote">
    <w:name w:val="Quote"/>
    <w:basedOn w:val="Normal"/>
    <w:next w:val="Normal"/>
    <w:link w:val="QuoteChar"/>
    <w:uiPriority w:val="29"/>
    <w:qFormat/>
    <w:rsid w:val="00BF12DC"/>
    <w:rPr>
      <w:i/>
      <w:iCs/>
      <w:color w:val="000000" w:themeColor="text1"/>
    </w:rPr>
  </w:style>
  <w:style w:type="character" w:customStyle="1" w:styleId="QuoteChar">
    <w:name w:val="Quote Char"/>
    <w:basedOn w:val="DefaultParagraphFont"/>
    <w:link w:val="Quote"/>
    <w:uiPriority w:val="29"/>
    <w:rsid w:val="00BF12DC"/>
    <w:rPr>
      <w:i/>
      <w:iCs/>
      <w:color w:val="000000" w:themeColor="text1"/>
    </w:rPr>
  </w:style>
  <w:style w:type="paragraph" w:styleId="IntenseQuote">
    <w:name w:val="Intense Quote"/>
    <w:basedOn w:val="Normal"/>
    <w:next w:val="Normal"/>
    <w:link w:val="IntenseQuoteChar"/>
    <w:uiPriority w:val="30"/>
    <w:qFormat/>
    <w:rsid w:val="00BF12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12DC"/>
    <w:rPr>
      <w:b/>
      <w:bCs/>
      <w:i/>
      <w:iCs/>
      <w:color w:val="4F81BD" w:themeColor="accent1"/>
    </w:rPr>
  </w:style>
  <w:style w:type="character" w:styleId="SubtleEmphasis">
    <w:name w:val="Subtle Emphasis"/>
    <w:basedOn w:val="DefaultParagraphFont"/>
    <w:uiPriority w:val="19"/>
    <w:qFormat/>
    <w:rsid w:val="00BF12DC"/>
    <w:rPr>
      <w:i/>
      <w:iCs/>
      <w:color w:val="808080" w:themeColor="text1" w:themeTint="7F"/>
    </w:rPr>
  </w:style>
  <w:style w:type="character" w:styleId="IntenseEmphasis">
    <w:name w:val="Intense Emphasis"/>
    <w:basedOn w:val="DefaultParagraphFont"/>
    <w:uiPriority w:val="21"/>
    <w:qFormat/>
    <w:rsid w:val="00BF12DC"/>
    <w:rPr>
      <w:b/>
      <w:bCs/>
      <w:i/>
      <w:iCs/>
      <w:color w:val="4F81BD" w:themeColor="accent1"/>
    </w:rPr>
  </w:style>
  <w:style w:type="character" w:styleId="SubtleReference">
    <w:name w:val="Subtle Reference"/>
    <w:basedOn w:val="DefaultParagraphFont"/>
    <w:uiPriority w:val="31"/>
    <w:qFormat/>
    <w:rsid w:val="00BF12DC"/>
    <w:rPr>
      <w:smallCaps/>
      <w:color w:val="C0504D" w:themeColor="accent2"/>
      <w:u w:val="single"/>
    </w:rPr>
  </w:style>
  <w:style w:type="character" w:styleId="IntenseReference">
    <w:name w:val="Intense Reference"/>
    <w:basedOn w:val="DefaultParagraphFont"/>
    <w:uiPriority w:val="32"/>
    <w:qFormat/>
    <w:rsid w:val="00BF12DC"/>
    <w:rPr>
      <w:b/>
      <w:bCs/>
      <w:smallCaps/>
      <w:color w:val="C0504D" w:themeColor="accent2"/>
      <w:spacing w:val="5"/>
      <w:u w:val="single"/>
    </w:rPr>
  </w:style>
  <w:style w:type="character" w:styleId="BookTitle">
    <w:name w:val="Book Title"/>
    <w:basedOn w:val="DefaultParagraphFont"/>
    <w:uiPriority w:val="33"/>
    <w:qFormat/>
    <w:rsid w:val="00BF12DC"/>
    <w:rPr>
      <w:b/>
      <w:bCs/>
      <w:smallCaps/>
      <w:spacing w:val="5"/>
    </w:rPr>
  </w:style>
  <w:style w:type="paragraph" w:styleId="TOCHeading">
    <w:name w:val="TOC Heading"/>
    <w:basedOn w:val="Heading1"/>
    <w:next w:val="Normal"/>
    <w:uiPriority w:val="39"/>
    <w:semiHidden/>
    <w:unhideWhenUsed/>
    <w:qFormat/>
    <w:rsid w:val="00BF12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2468">
      <w:bodyDiv w:val="1"/>
      <w:marLeft w:val="0"/>
      <w:marRight w:val="0"/>
      <w:marTop w:val="0"/>
      <w:marBottom w:val="0"/>
      <w:divBdr>
        <w:top w:val="none" w:sz="0" w:space="0" w:color="auto"/>
        <w:left w:val="none" w:sz="0" w:space="0" w:color="auto"/>
        <w:bottom w:val="none" w:sz="0" w:space="0" w:color="auto"/>
        <w:right w:val="none" w:sz="0" w:space="0" w:color="auto"/>
      </w:divBdr>
    </w:div>
    <w:div w:id="19872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2461</Characters>
  <Application>Microsoft Office Word</Application>
  <DocSecurity>0</DocSecurity>
  <Lines>41</Lines>
  <Paragraphs>15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Winfrey, David</dc:creator>
  <cp:keywords/>
  <dc:description/>
  <cp:lastModifiedBy>Winfrey, David</cp:lastModifiedBy>
  <cp:revision>1</cp:revision>
  <cp:lastPrinted>2025-06-22T23:13:00Z</cp:lastPrinted>
  <dcterms:created xsi:type="dcterms:W3CDTF">2025-06-22T23:12:00Z</dcterms:created>
  <dcterms:modified xsi:type="dcterms:W3CDTF">2025-06-22T23:13:00Z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af6de8ec-2eec-4428-a893-e0a00225e4a7</vt:lpwstr>
  </property>
</Properties>
</file>